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259E" w14:textId="78E0CB72" w:rsidR="002E33BC" w:rsidRDefault="002E33BC" w:rsidP="008C45BF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2E9C6C1" wp14:editId="18B43F61">
            <wp:extent cx="3264408" cy="12761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376" cy="129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E7FDE" w14:textId="77777777" w:rsidR="002E33BC" w:rsidRDefault="002E33BC" w:rsidP="008C45BF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004464C6" w14:textId="0E990055" w:rsidR="008C45BF" w:rsidRPr="008C45BF" w:rsidRDefault="00D7465F" w:rsidP="008C45BF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8C45BF">
        <w:rPr>
          <w:rFonts w:cstheme="minorHAnsi"/>
          <w:b/>
          <w:bCs/>
          <w:sz w:val="28"/>
          <w:szCs w:val="28"/>
        </w:rPr>
        <w:t xml:space="preserve">Quintana Roo, invitado de honor del </w:t>
      </w:r>
    </w:p>
    <w:p w14:paraId="4571F46D" w14:textId="58423DA9" w:rsidR="00D7465F" w:rsidRPr="008C45BF" w:rsidRDefault="00D7465F" w:rsidP="008C45BF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8C45BF">
        <w:rPr>
          <w:rFonts w:cstheme="minorHAnsi"/>
          <w:b/>
          <w:bCs/>
          <w:sz w:val="28"/>
          <w:szCs w:val="28"/>
        </w:rPr>
        <w:t>15° Festival de Tradiciones de Vida y Muerte</w:t>
      </w:r>
    </w:p>
    <w:p w14:paraId="1346CCC7" w14:textId="77777777" w:rsidR="008C45BF" w:rsidRPr="008C45BF" w:rsidRDefault="008C45BF" w:rsidP="00D55F7D">
      <w:pPr>
        <w:pStyle w:val="Sinespaciado"/>
        <w:jc w:val="both"/>
        <w:rPr>
          <w:rFonts w:cstheme="minorHAnsi"/>
        </w:rPr>
      </w:pPr>
    </w:p>
    <w:p w14:paraId="6B4A3C82" w14:textId="1347EE3D" w:rsidR="00D7465F" w:rsidRPr="008C45BF" w:rsidRDefault="00D7465F" w:rsidP="008C45BF">
      <w:pPr>
        <w:pStyle w:val="Sinespaciado"/>
        <w:numPr>
          <w:ilvl w:val="0"/>
          <w:numId w:val="5"/>
        </w:numPr>
        <w:ind w:left="700" w:right="340"/>
        <w:jc w:val="both"/>
        <w:rPr>
          <w:rFonts w:cstheme="minorHAnsi"/>
          <w:i/>
          <w:iCs/>
        </w:rPr>
      </w:pPr>
      <w:r w:rsidRPr="008C45BF">
        <w:rPr>
          <w:rFonts w:cstheme="minorHAnsi"/>
          <w:i/>
          <w:iCs/>
        </w:rPr>
        <w:t>Del 30 de octubre al 2 de noviembre se llevará a cabo el</w:t>
      </w:r>
      <w:r w:rsidR="00A5273F">
        <w:rPr>
          <w:rFonts w:cstheme="minorHAnsi"/>
          <w:i/>
          <w:iCs/>
        </w:rPr>
        <w:t xml:space="preserve"> 15 aniversario del</w:t>
      </w:r>
      <w:r w:rsidRPr="008C45BF">
        <w:rPr>
          <w:rFonts w:cstheme="minorHAnsi"/>
          <w:i/>
          <w:iCs/>
        </w:rPr>
        <w:t xml:space="preserve"> Festival de Tradiciones de Vida y Muerte</w:t>
      </w:r>
    </w:p>
    <w:p w14:paraId="27CFC057" w14:textId="35FE5012" w:rsidR="00D7465F" w:rsidRDefault="00D7465F" w:rsidP="008C45BF">
      <w:pPr>
        <w:pStyle w:val="Sinespaciado"/>
        <w:numPr>
          <w:ilvl w:val="0"/>
          <w:numId w:val="5"/>
        </w:numPr>
        <w:ind w:left="700" w:right="340"/>
        <w:jc w:val="both"/>
        <w:rPr>
          <w:rFonts w:cstheme="minorHAnsi"/>
          <w:i/>
          <w:iCs/>
        </w:rPr>
      </w:pPr>
      <w:r w:rsidRPr="008C45BF">
        <w:rPr>
          <w:rFonts w:cstheme="minorHAnsi"/>
          <w:i/>
          <w:iCs/>
        </w:rPr>
        <w:t xml:space="preserve">Parque Xcaret será la sede principal del Festival a la que se sumarán actividades en Hotel Xcaret México, Hotel Xcaret Arte y las subsedes Playa del Carmen, así como </w:t>
      </w:r>
      <w:r w:rsidR="008C45BF">
        <w:rPr>
          <w:rFonts w:cstheme="minorHAnsi"/>
          <w:i/>
          <w:iCs/>
        </w:rPr>
        <w:t xml:space="preserve">la transmisión de contenidos en </w:t>
      </w:r>
      <w:hyperlink r:id="rId7" w:history="1">
        <w:r w:rsidR="008C45BF" w:rsidRPr="00A5273F">
          <w:rPr>
            <w:rStyle w:val="Hipervnculo"/>
            <w:rFonts w:cstheme="minorHAnsi"/>
            <w:i/>
            <w:iCs/>
          </w:rPr>
          <w:t>@XcaretPark</w:t>
        </w:r>
      </w:hyperlink>
      <w:r w:rsidR="008C45BF">
        <w:rPr>
          <w:rFonts w:cstheme="minorHAnsi"/>
          <w:i/>
          <w:iCs/>
        </w:rPr>
        <w:t xml:space="preserve"> y la página oficial </w:t>
      </w:r>
      <w:hyperlink r:id="rId8" w:history="1">
        <w:r w:rsidR="008C45BF" w:rsidRPr="006470FE">
          <w:rPr>
            <w:rStyle w:val="Hipervnculo"/>
            <w:rFonts w:cstheme="minorHAnsi"/>
            <w:i/>
            <w:iCs/>
          </w:rPr>
          <w:t>www.festivaldevidaymuerte.com</w:t>
        </w:r>
      </w:hyperlink>
      <w:r w:rsidR="008C45BF">
        <w:rPr>
          <w:rFonts w:cstheme="minorHAnsi"/>
          <w:i/>
          <w:iCs/>
        </w:rPr>
        <w:t xml:space="preserve"> </w:t>
      </w:r>
      <w:r w:rsidR="00CB0270" w:rsidRPr="008C45BF">
        <w:rPr>
          <w:rFonts w:cstheme="minorHAnsi"/>
          <w:i/>
          <w:iCs/>
        </w:rPr>
        <w:t xml:space="preserve"> </w:t>
      </w:r>
    </w:p>
    <w:p w14:paraId="78529209" w14:textId="54E5657B" w:rsidR="00A5273F" w:rsidRPr="008C45BF" w:rsidRDefault="00A5273F" w:rsidP="008C45BF">
      <w:pPr>
        <w:pStyle w:val="Sinespaciado"/>
        <w:numPr>
          <w:ilvl w:val="0"/>
          <w:numId w:val="5"/>
        </w:numPr>
        <w:ind w:left="700" w:right="34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Se llevarán talleres y espectáculos a las 10 comunidades locales más participativas como agradecimiento por el apoyo durante los 15 años</w:t>
      </w:r>
    </w:p>
    <w:p w14:paraId="3931FFD5" w14:textId="18E828F6" w:rsidR="00D7465F" w:rsidRPr="008C45BF" w:rsidRDefault="008C45BF" w:rsidP="008C45BF">
      <w:pPr>
        <w:pStyle w:val="Sinespaciado"/>
        <w:numPr>
          <w:ilvl w:val="0"/>
          <w:numId w:val="5"/>
        </w:numPr>
        <w:ind w:left="700" w:right="34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Los boletos estarán a la venta a partir de hoy</w:t>
      </w:r>
      <w:r w:rsidR="00C22CAD">
        <w:rPr>
          <w:rFonts w:cstheme="minorHAnsi"/>
          <w:i/>
          <w:iCs/>
        </w:rPr>
        <w:t xml:space="preserve"> y hasta el 25 de octubre</w:t>
      </w:r>
      <w:r>
        <w:rPr>
          <w:rFonts w:cstheme="minorHAnsi"/>
          <w:i/>
          <w:iCs/>
        </w:rPr>
        <w:t xml:space="preserve"> en </w:t>
      </w:r>
      <w:hyperlink r:id="rId9" w:history="1">
        <w:r w:rsidRPr="006470FE">
          <w:rPr>
            <w:rStyle w:val="Hipervnculo"/>
            <w:rFonts w:cstheme="minorHAnsi"/>
            <w:i/>
            <w:iCs/>
          </w:rPr>
          <w:t>www.festivaldevidaymuerte.com</w:t>
        </w:r>
      </w:hyperlink>
      <w:r>
        <w:rPr>
          <w:rFonts w:cstheme="minorHAnsi"/>
          <w:i/>
          <w:iCs/>
        </w:rPr>
        <w:t xml:space="preserve"> </w:t>
      </w:r>
      <w:r w:rsidR="00273F22">
        <w:rPr>
          <w:rFonts w:cstheme="minorHAnsi"/>
          <w:i/>
          <w:iCs/>
        </w:rPr>
        <w:t xml:space="preserve">con </w:t>
      </w:r>
      <w:r w:rsidR="00C22CAD">
        <w:rPr>
          <w:rFonts w:cstheme="minorHAnsi"/>
          <w:i/>
          <w:iCs/>
        </w:rPr>
        <w:t>cuotas de recuperación de</w:t>
      </w:r>
      <w:r w:rsidR="00273F22">
        <w:rPr>
          <w:rFonts w:cstheme="minorHAnsi"/>
          <w:i/>
          <w:iCs/>
        </w:rPr>
        <w:t xml:space="preserve"> preventa</w:t>
      </w:r>
      <w:r w:rsidR="00C22CAD">
        <w:rPr>
          <w:rFonts w:cstheme="minorHAnsi"/>
          <w:i/>
          <w:iCs/>
        </w:rPr>
        <w:t>; a partir del 26 de octubre con cuotas de recuperación generales</w:t>
      </w:r>
    </w:p>
    <w:p w14:paraId="2A1B69DE" w14:textId="77777777" w:rsidR="008C45BF" w:rsidRPr="008C45BF" w:rsidRDefault="008C45BF" w:rsidP="008C45BF">
      <w:pPr>
        <w:pStyle w:val="Sinespaciado"/>
        <w:ind w:left="700" w:right="340"/>
        <w:jc w:val="both"/>
        <w:rPr>
          <w:rFonts w:cstheme="minorHAnsi"/>
          <w:i/>
          <w:iCs/>
        </w:rPr>
      </w:pPr>
    </w:p>
    <w:p w14:paraId="6AA64931" w14:textId="1E950547" w:rsidR="00D82D2D" w:rsidRPr="008C45BF" w:rsidRDefault="006D4BA1" w:rsidP="008C45BF">
      <w:pPr>
        <w:pStyle w:val="Sinespaciado"/>
        <w:ind w:left="-283" w:right="-283"/>
        <w:jc w:val="both"/>
        <w:rPr>
          <w:rFonts w:cstheme="minorHAnsi"/>
        </w:rPr>
      </w:pPr>
      <w:r w:rsidRPr="008C45BF">
        <w:rPr>
          <w:rFonts w:cstheme="minorHAnsi"/>
          <w:b/>
          <w:bCs/>
        </w:rPr>
        <w:t>Xcaret, Quintana Roo a 21 de septiembre de 2021.-</w:t>
      </w:r>
      <w:r w:rsidRPr="008C45BF">
        <w:rPr>
          <w:rFonts w:cstheme="minorHAnsi"/>
        </w:rPr>
        <w:t xml:space="preserve"> </w:t>
      </w:r>
      <w:r w:rsidR="00932346" w:rsidRPr="008C45BF">
        <w:rPr>
          <w:rFonts w:cstheme="minorHAnsi"/>
        </w:rPr>
        <w:t xml:space="preserve">Grupo Xcaret anunció que del 30 de octubre al 2 de noviembre se llevará a cabo la </w:t>
      </w:r>
      <w:r w:rsidR="00CB0270" w:rsidRPr="008C45BF">
        <w:rPr>
          <w:rFonts w:cstheme="minorHAnsi"/>
        </w:rPr>
        <w:t>quinceava</w:t>
      </w:r>
      <w:r w:rsidR="00932346" w:rsidRPr="008C45BF">
        <w:rPr>
          <w:rFonts w:cstheme="minorHAnsi"/>
        </w:rPr>
        <w:t xml:space="preserve"> edición de su icónico Festival de Tradiciones de Vida y Muerte, </w:t>
      </w:r>
      <w:r w:rsidR="00D82D2D" w:rsidRPr="008C45BF">
        <w:rPr>
          <w:rFonts w:cstheme="minorHAnsi"/>
        </w:rPr>
        <w:t>teniendo como invitado de honor al estado de Quintana Roo, entidad en la que se gestó este magno evento hace 15 años y que ahora compartirá con los visitantes parte de su gastronomía, costumbre y tradiciones.</w:t>
      </w:r>
    </w:p>
    <w:p w14:paraId="5521F4D2" w14:textId="77777777" w:rsidR="008C45BF" w:rsidRPr="008C45BF" w:rsidRDefault="008C45BF" w:rsidP="008C45BF">
      <w:pPr>
        <w:pStyle w:val="Sinespaciado"/>
        <w:ind w:left="-283" w:right="-283"/>
        <w:jc w:val="both"/>
        <w:rPr>
          <w:rFonts w:cstheme="minorHAnsi"/>
        </w:rPr>
      </w:pPr>
    </w:p>
    <w:p w14:paraId="5CC4E5D1" w14:textId="6B68ECB7" w:rsidR="0042363A" w:rsidRPr="008C45BF" w:rsidRDefault="005C256A" w:rsidP="008C45BF">
      <w:pPr>
        <w:pStyle w:val="Sinespaciado"/>
        <w:ind w:left="-283" w:right="-283"/>
        <w:jc w:val="both"/>
        <w:rPr>
          <w:rFonts w:cstheme="minorHAnsi"/>
        </w:rPr>
      </w:pPr>
      <w:r w:rsidRPr="008C45BF">
        <w:rPr>
          <w:rFonts w:cstheme="minorHAnsi"/>
        </w:rPr>
        <w:t>Durante los cuatro días</w:t>
      </w:r>
      <w:r w:rsidR="00D82D2D" w:rsidRPr="008C45BF">
        <w:rPr>
          <w:rFonts w:cstheme="minorHAnsi"/>
        </w:rPr>
        <w:t xml:space="preserve"> del Festival</w:t>
      </w:r>
      <w:r w:rsidRPr="008C45BF">
        <w:rPr>
          <w:rFonts w:cstheme="minorHAnsi"/>
        </w:rPr>
        <w:t>, desde la tarde y hasta la media noche, el parque Xcaret</w:t>
      </w:r>
      <w:r w:rsidR="0042363A" w:rsidRPr="008C45BF">
        <w:rPr>
          <w:rFonts w:cstheme="minorHAnsi"/>
        </w:rPr>
        <w:t>, sede principal,</w:t>
      </w:r>
      <w:r w:rsidR="00D82D2D" w:rsidRPr="008C45BF">
        <w:rPr>
          <w:rFonts w:cstheme="minorHAnsi"/>
        </w:rPr>
        <w:t xml:space="preserve"> </w:t>
      </w:r>
      <w:r w:rsidRPr="008C45BF">
        <w:rPr>
          <w:rFonts w:cstheme="minorHAnsi"/>
        </w:rPr>
        <w:t>se llenará de expresiones culturales y artísticas</w:t>
      </w:r>
      <w:r w:rsidR="00D82D2D" w:rsidRPr="008C45BF">
        <w:rPr>
          <w:rFonts w:cstheme="minorHAnsi"/>
        </w:rPr>
        <w:t>, colores, música, sabores</w:t>
      </w:r>
      <w:r w:rsidR="0042363A" w:rsidRPr="008C45BF">
        <w:rPr>
          <w:rFonts w:cstheme="minorHAnsi"/>
        </w:rPr>
        <w:t xml:space="preserve"> y</w:t>
      </w:r>
      <w:r w:rsidR="00D82D2D" w:rsidRPr="008C45BF">
        <w:rPr>
          <w:rFonts w:cstheme="minorHAnsi"/>
        </w:rPr>
        <w:t xml:space="preserve"> aromas</w:t>
      </w:r>
      <w:r w:rsidRPr="008C45BF">
        <w:rPr>
          <w:rFonts w:cstheme="minorHAnsi"/>
        </w:rPr>
        <w:t xml:space="preserve"> </w:t>
      </w:r>
      <w:r w:rsidR="00D82D2D" w:rsidRPr="008C45BF">
        <w:rPr>
          <w:rFonts w:cstheme="minorHAnsi"/>
        </w:rPr>
        <w:t xml:space="preserve">para convertirse en un escaparate que honra una de las tradiciones más emblemáticas </w:t>
      </w:r>
      <w:r w:rsidR="0042363A" w:rsidRPr="008C45BF">
        <w:rPr>
          <w:rFonts w:cstheme="minorHAnsi"/>
        </w:rPr>
        <w:t xml:space="preserve">y genuinas </w:t>
      </w:r>
      <w:r w:rsidR="00D82D2D" w:rsidRPr="008C45BF">
        <w:rPr>
          <w:rFonts w:cstheme="minorHAnsi"/>
        </w:rPr>
        <w:t>de México</w:t>
      </w:r>
      <w:r w:rsidR="0042363A" w:rsidRPr="008C45BF">
        <w:rPr>
          <w:rFonts w:cstheme="minorHAnsi"/>
        </w:rPr>
        <w:t>. Asimismo, el Hotel Xcaret México y el Hotel Xcaret Arte se vestirán de manteles</w:t>
      </w:r>
      <w:r w:rsidR="00C22CAD">
        <w:rPr>
          <w:rFonts w:cstheme="minorHAnsi"/>
        </w:rPr>
        <w:t xml:space="preserve"> largos</w:t>
      </w:r>
      <w:r w:rsidR="0042363A" w:rsidRPr="008C45BF">
        <w:rPr>
          <w:rFonts w:cstheme="minorHAnsi"/>
        </w:rPr>
        <w:t xml:space="preserve"> ofreciendo a sus huéspedes </w:t>
      </w:r>
      <w:r w:rsidR="00C22CAD">
        <w:rPr>
          <w:rFonts w:cstheme="minorHAnsi"/>
        </w:rPr>
        <w:t>exquisitas muestras gastronómicas</w:t>
      </w:r>
      <w:r w:rsidR="008C45BF" w:rsidRPr="008C45BF">
        <w:rPr>
          <w:rFonts w:cstheme="minorHAnsi"/>
        </w:rPr>
        <w:t>, talleres de artes,</w:t>
      </w:r>
      <w:r w:rsidR="00C22CAD">
        <w:rPr>
          <w:rFonts w:cstheme="minorHAnsi"/>
        </w:rPr>
        <w:t xml:space="preserve"> espectaculares altares,</w:t>
      </w:r>
      <w:r w:rsidR="008C45BF" w:rsidRPr="008C45BF">
        <w:rPr>
          <w:rFonts w:cstheme="minorHAnsi"/>
        </w:rPr>
        <w:t xml:space="preserve"> entre otras sorpresas.</w:t>
      </w:r>
    </w:p>
    <w:p w14:paraId="0446749A" w14:textId="77777777" w:rsidR="008C45BF" w:rsidRPr="008C45BF" w:rsidRDefault="008C45BF" w:rsidP="008C45BF">
      <w:pPr>
        <w:pStyle w:val="Sinespaciado"/>
        <w:ind w:left="-283" w:right="-283"/>
        <w:jc w:val="both"/>
        <w:rPr>
          <w:rFonts w:cstheme="minorHAnsi"/>
        </w:rPr>
      </w:pPr>
    </w:p>
    <w:p w14:paraId="22AD8D40" w14:textId="0B7BF44B" w:rsidR="0042363A" w:rsidRPr="008C45BF" w:rsidRDefault="0042363A" w:rsidP="008C45BF">
      <w:pPr>
        <w:pStyle w:val="Sinespaciado"/>
        <w:ind w:left="-283" w:right="-283"/>
        <w:jc w:val="both"/>
        <w:rPr>
          <w:rFonts w:cstheme="minorHAnsi"/>
        </w:rPr>
      </w:pPr>
      <w:r w:rsidRPr="008C45BF">
        <w:rPr>
          <w:rFonts w:cstheme="minorHAnsi"/>
          <w:i/>
          <w:iCs/>
        </w:rPr>
        <w:t xml:space="preserve">“Es un orgullo ver que nuestro Festival de Tradiciones de Vida y Muerte cumple 15 años, </w:t>
      </w:r>
      <w:r w:rsidR="00E81504" w:rsidRPr="008C45BF">
        <w:rPr>
          <w:rFonts w:cstheme="minorHAnsi"/>
          <w:i/>
          <w:iCs/>
        </w:rPr>
        <w:t xml:space="preserve">a lo largo de los cuales se ha </w:t>
      </w:r>
      <w:r w:rsidR="00E81504" w:rsidRPr="008C45BF">
        <w:rPr>
          <w:rFonts w:cstheme="minorHAnsi"/>
          <w:i/>
          <w:iCs/>
          <w:shd w:val="clear" w:color="auto" w:fill="FFFFFF"/>
        </w:rPr>
        <w:t>convertido en un emblema para la comunidad quintanarroense, un referente fundamental para las nuevas generaciones y una oportunidad para continuar compartiendo con</w:t>
      </w:r>
      <w:r w:rsidR="0047174B" w:rsidRPr="008C45BF">
        <w:rPr>
          <w:rFonts w:cstheme="minorHAnsi"/>
          <w:i/>
          <w:iCs/>
          <w:shd w:val="clear" w:color="auto" w:fill="FFFFFF"/>
        </w:rPr>
        <w:t xml:space="preserve"> visitantes</w:t>
      </w:r>
      <w:r w:rsidR="00E81504" w:rsidRPr="008C45BF">
        <w:rPr>
          <w:rFonts w:cstheme="minorHAnsi"/>
          <w:i/>
          <w:iCs/>
          <w:shd w:val="clear" w:color="auto" w:fill="FFFFFF"/>
        </w:rPr>
        <w:t xml:space="preserve"> mexicanos y extranjeros parte de nuestro acervo cultural e infinito amor por México”, </w:t>
      </w:r>
      <w:r w:rsidR="00E81504" w:rsidRPr="008C45BF">
        <w:rPr>
          <w:rFonts w:cstheme="minorHAnsi"/>
          <w:shd w:val="clear" w:color="auto" w:fill="FFFFFF"/>
        </w:rPr>
        <w:t>se</w:t>
      </w:r>
      <w:r w:rsidR="0047174B" w:rsidRPr="008C45BF">
        <w:rPr>
          <w:rFonts w:cstheme="minorHAnsi"/>
          <w:shd w:val="clear" w:color="auto" w:fill="FFFFFF"/>
        </w:rPr>
        <w:t xml:space="preserve">ñaló </w:t>
      </w:r>
      <w:r w:rsidR="0047174B" w:rsidRPr="008C45BF">
        <w:rPr>
          <w:rFonts w:cstheme="minorHAnsi"/>
        </w:rPr>
        <w:t>Leticia Aguerrebere, directora del Festival de Tradiciones de Vida y Muerte.</w:t>
      </w:r>
      <w:r w:rsidR="00E81504" w:rsidRPr="008C45BF">
        <w:rPr>
          <w:rFonts w:cstheme="minorHAnsi"/>
          <w:i/>
          <w:iCs/>
          <w:shd w:val="clear" w:color="auto" w:fill="FFFFFF"/>
        </w:rPr>
        <w:t xml:space="preserve"> “</w:t>
      </w:r>
      <w:r w:rsidR="00B468C1" w:rsidRPr="008C45BF">
        <w:rPr>
          <w:rFonts w:cstheme="minorHAnsi"/>
          <w:i/>
          <w:iCs/>
          <w:shd w:val="clear" w:color="auto" w:fill="FFFFFF"/>
        </w:rPr>
        <w:t xml:space="preserve">Invitamos a todos a que </w:t>
      </w:r>
      <w:r w:rsidR="006F1A35" w:rsidRPr="008C45BF">
        <w:rPr>
          <w:rFonts w:cstheme="minorHAnsi"/>
          <w:i/>
          <w:iCs/>
          <w:shd w:val="clear" w:color="auto" w:fill="FFFFFF"/>
        </w:rPr>
        <w:t>enaltezcan</w:t>
      </w:r>
      <w:r w:rsidR="00B468C1" w:rsidRPr="008C45BF">
        <w:rPr>
          <w:rFonts w:cstheme="minorHAnsi"/>
          <w:i/>
          <w:iCs/>
          <w:shd w:val="clear" w:color="auto" w:fill="FFFFFF"/>
        </w:rPr>
        <w:t xml:space="preserve"> </w:t>
      </w:r>
      <w:r w:rsidR="006F1A35" w:rsidRPr="008C45BF">
        <w:rPr>
          <w:rFonts w:cstheme="minorHAnsi"/>
          <w:i/>
          <w:iCs/>
          <w:shd w:val="clear" w:color="auto" w:fill="FFFFFF"/>
        </w:rPr>
        <w:t>nuestras tradiciones y, a los que estén en la Riviera Maya o planeen venir</w:t>
      </w:r>
      <w:r w:rsidR="00C22CAD">
        <w:rPr>
          <w:rFonts w:cstheme="minorHAnsi"/>
          <w:i/>
          <w:iCs/>
          <w:shd w:val="clear" w:color="auto" w:fill="FFFFFF"/>
        </w:rPr>
        <w:t xml:space="preserve"> del 30 de octubre al 2 de noviembre</w:t>
      </w:r>
      <w:r w:rsidR="006F1A35" w:rsidRPr="008C45BF">
        <w:rPr>
          <w:rFonts w:cstheme="minorHAnsi"/>
          <w:i/>
          <w:iCs/>
          <w:shd w:val="clear" w:color="auto" w:fill="FFFFFF"/>
        </w:rPr>
        <w:t>, que visiten el Festival donde podrán disfrutar un sinfín de actividades de la mano con nuestro invitado</w:t>
      </w:r>
      <w:r w:rsidR="0047174B" w:rsidRPr="008C45BF">
        <w:rPr>
          <w:rFonts w:cstheme="minorHAnsi"/>
          <w:i/>
          <w:iCs/>
          <w:shd w:val="clear" w:color="auto" w:fill="FFFFFF"/>
        </w:rPr>
        <w:t xml:space="preserve"> de honor</w:t>
      </w:r>
      <w:r w:rsidR="006F1A35" w:rsidRPr="008C45BF">
        <w:rPr>
          <w:rFonts w:cstheme="minorHAnsi"/>
          <w:i/>
          <w:iCs/>
          <w:shd w:val="clear" w:color="auto" w:fill="FFFFFF"/>
        </w:rPr>
        <w:t>,</w:t>
      </w:r>
      <w:r w:rsidR="00E81504" w:rsidRPr="008C45BF">
        <w:rPr>
          <w:rFonts w:cstheme="minorHAnsi"/>
          <w:i/>
          <w:iCs/>
        </w:rPr>
        <w:t xml:space="preserve"> nuestro bello estado de</w:t>
      </w:r>
      <w:r w:rsidRPr="008C45BF">
        <w:rPr>
          <w:rFonts w:cstheme="minorHAnsi"/>
          <w:i/>
          <w:iCs/>
        </w:rPr>
        <w:t xml:space="preserve"> Quintana Roo”</w:t>
      </w:r>
      <w:r w:rsidRPr="008C45BF">
        <w:rPr>
          <w:rFonts w:cstheme="minorHAnsi"/>
        </w:rPr>
        <w:t>, señaló</w:t>
      </w:r>
      <w:r w:rsidR="0047174B" w:rsidRPr="008C45BF">
        <w:rPr>
          <w:rFonts w:cstheme="minorHAnsi"/>
        </w:rPr>
        <w:t>.</w:t>
      </w:r>
      <w:r w:rsidRPr="008C45BF">
        <w:rPr>
          <w:rFonts w:cstheme="minorHAnsi"/>
        </w:rPr>
        <w:t xml:space="preserve"> </w:t>
      </w:r>
    </w:p>
    <w:p w14:paraId="20853B28" w14:textId="77777777" w:rsidR="008C45BF" w:rsidRPr="008C45BF" w:rsidRDefault="008C45BF" w:rsidP="008C45BF">
      <w:pPr>
        <w:pStyle w:val="Sinespaciado"/>
        <w:ind w:left="-283" w:right="-283"/>
        <w:jc w:val="both"/>
        <w:rPr>
          <w:rFonts w:cstheme="minorHAnsi"/>
        </w:rPr>
      </w:pPr>
    </w:p>
    <w:p w14:paraId="0000165A" w14:textId="5550B8CD" w:rsidR="005C256A" w:rsidRPr="008C45BF" w:rsidRDefault="006F1A35" w:rsidP="008C45BF">
      <w:pPr>
        <w:pStyle w:val="Sinespaciado"/>
        <w:ind w:left="-283" w:right="-283"/>
        <w:jc w:val="both"/>
        <w:rPr>
          <w:rFonts w:cstheme="minorHAnsi"/>
        </w:rPr>
      </w:pPr>
      <w:r w:rsidRPr="008C45BF">
        <w:rPr>
          <w:rFonts w:cstheme="minorHAnsi"/>
        </w:rPr>
        <w:t>Grupo Xcaret ha curado un programa de actividades para disfrutarse en el parque Xcaret, en sus hoteles, en las subsedes de Playa del Carmen</w:t>
      </w:r>
      <w:r w:rsidR="008C45BF" w:rsidRPr="008C45BF">
        <w:rPr>
          <w:rFonts w:cstheme="minorHAnsi"/>
        </w:rPr>
        <w:t xml:space="preserve"> y </w:t>
      </w:r>
      <w:r w:rsidRPr="008C45BF">
        <w:rPr>
          <w:rFonts w:cstheme="minorHAnsi"/>
        </w:rPr>
        <w:t>a través de plataformas digitales para aquellos que no puedan acudir:</w:t>
      </w:r>
    </w:p>
    <w:p w14:paraId="22DE0AD9" w14:textId="77777777" w:rsidR="008C45BF" w:rsidRPr="008C45BF" w:rsidRDefault="008C45BF" w:rsidP="008C45BF">
      <w:pPr>
        <w:pStyle w:val="Sinespaciado"/>
        <w:ind w:left="-283" w:right="-283"/>
        <w:jc w:val="both"/>
        <w:rPr>
          <w:rFonts w:cstheme="minorHAnsi"/>
        </w:rPr>
      </w:pPr>
    </w:p>
    <w:p w14:paraId="0CF5DD40" w14:textId="77690266" w:rsidR="00D55F7D" w:rsidRPr="008C45BF" w:rsidRDefault="006F1A35" w:rsidP="008C45BF">
      <w:pPr>
        <w:pStyle w:val="Sinespaciado"/>
        <w:numPr>
          <w:ilvl w:val="0"/>
          <w:numId w:val="6"/>
        </w:numPr>
        <w:ind w:right="-283"/>
        <w:jc w:val="both"/>
        <w:rPr>
          <w:rFonts w:cstheme="minorHAnsi"/>
        </w:rPr>
      </w:pPr>
      <w:r w:rsidRPr="008C45BF">
        <w:rPr>
          <w:rFonts w:cstheme="minorHAnsi"/>
          <w:b/>
          <w:bCs/>
        </w:rPr>
        <w:t>Parque Xcaret</w:t>
      </w:r>
      <w:r w:rsidR="00CB0270" w:rsidRPr="008C45BF">
        <w:rPr>
          <w:rFonts w:cstheme="minorHAnsi"/>
        </w:rPr>
        <w:t xml:space="preserve"> </w:t>
      </w:r>
      <w:r w:rsidR="008C45BF" w:rsidRPr="008C45BF">
        <w:rPr>
          <w:rFonts w:cstheme="minorHAnsi"/>
        </w:rPr>
        <w:t>c</w:t>
      </w:r>
      <w:r w:rsidR="00D55F7D" w:rsidRPr="008C45BF">
        <w:rPr>
          <w:rFonts w:cstheme="minorHAnsi"/>
        </w:rPr>
        <w:t>ontará con la presencia de artistas nacionales como la puesta en escena de Macario, el ahijado de la muerte, con la participación del primer actor: Ignacio López Tarso; presentaciones teatrales</w:t>
      </w:r>
      <w:r w:rsidR="008C45BF" w:rsidRPr="008C45BF">
        <w:rPr>
          <w:rFonts w:cstheme="minorHAnsi"/>
        </w:rPr>
        <w:t xml:space="preserve"> y </w:t>
      </w:r>
      <w:r w:rsidR="00D55F7D" w:rsidRPr="008C45BF">
        <w:rPr>
          <w:rFonts w:cstheme="minorHAnsi"/>
        </w:rPr>
        <w:t>musicalizaciones</w:t>
      </w:r>
      <w:r w:rsidR="008C45BF" w:rsidRPr="008C45BF">
        <w:rPr>
          <w:rFonts w:cstheme="minorHAnsi"/>
        </w:rPr>
        <w:t xml:space="preserve"> con </w:t>
      </w:r>
      <w:r w:rsidR="00D55F7D" w:rsidRPr="008C45BF">
        <w:rPr>
          <w:rFonts w:cstheme="minorHAnsi"/>
        </w:rPr>
        <w:t>artistas regionales a través de Titeradas; artistas</w:t>
      </w:r>
      <w:r w:rsidR="008C45BF" w:rsidRPr="008C45BF">
        <w:rPr>
          <w:rFonts w:cstheme="minorHAnsi"/>
        </w:rPr>
        <w:t xml:space="preserve"> locales y</w:t>
      </w:r>
      <w:r w:rsidR="00D55F7D" w:rsidRPr="008C45BF">
        <w:rPr>
          <w:rFonts w:cstheme="minorHAnsi"/>
        </w:rPr>
        <w:t xml:space="preserve"> de casa</w:t>
      </w:r>
      <w:r w:rsidR="008C45BF" w:rsidRPr="008C45BF">
        <w:rPr>
          <w:rFonts w:cstheme="minorHAnsi"/>
        </w:rPr>
        <w:t>, conciertos</w:t>
      </w:r>
      <w:r w:rsidR="00D55F7D" w:rsidRPr="008C45BF">
        <w:rPr>
          <w:rFonts w:cstheme="minorHAnsi"/>
        </w:rPr>
        <w:t xml:space="preserve">, </w:t>
      </w:r>
      <w:r w:rsidR="008C45BF" w:rsidRPr="008C45BF">
        <w:rPr>
          <w:rFonts w:cstheme="minorHAnsi"/>
        </w:rPr>
        <w:t xml:space="preserve">el </w:t>
      </w:r>
      <w:r w:rsidR="00D55F7D" w:rsidRPr="008C45BF">
        <w:rPr>
          <w:rFonts w:cstheme="minorHAnsi"/>
        </w:rPr>
        <w:t xml:space="preserve">juego de pelota de Xcaret, cuerpos de baile con las compañías de danza y artistas de la zona maya. En la Hacienda Interactiva, habrá exposiciones y actividades para toda la familia. También </w:t>
      </w:r>
      <w:r w:rsidR="008C45BF" w:rsidRPr="008C45BF">
        <w:rPr>
          <w:rFonts w:cstheme="minorHAnsi"/>
        </w:rPr>
        <w:t>habrá</w:t>
      </w:r>
      <w:r w:rsidR="00D55F7D" w:rsidRPr="008C45BF">
        <w:rPr>
          <w:rFonts w:cstheme="minorHAnsi"/>
        </w:rPr>
        <w:t xml:space="preserve"> una exquisita muestra gastronómica de las 3 regiones de Quintana Roo, donde los visitantes podrán degustar deliciosos platillos tradicionales como pescado tikin xik, calabaza en dulce, panuchos y salbutes, relleno negro, tamales sancochados, queso relleno, chocolate caliente, churros, entre muchas delicias más. Y como cada año, Xcaret abr</w:t>
      </w:r>
      <w:r w:rsidR="00C22CAD">
        <w:rPr>
          <w:rFonts w:cstheme="minorHAnsi"/>
        </w:rPr>
        <w:t>irá</w:t>
      </w:r>
      <w:r w:rsidR="00D55F7D" w:rsidRPr="008C45BF">
        <w:rPr>
          <w:rFonts w:cstheme="minorHAnsi"/>
        </w:rPr>
        <w:t xml:space="preserve"> espacio a los artesanos y agroproductores locales para que los visitantes puedan adquirir productos directamente de ellos como: bordados tradicionales, filigrana, prendas de vestir, lámparas y un sinfín de artesanías representativas de Quintana Roo</w:t>
      </w:r>
      <w:r w:rsidR="00C22CAD">
        <w:rPr>
          <w:rFonts w:cstheme="minorHAnsi"/>
        </w:rPr>
        <w:t xml:space="preserve">, </w:t>
      </w:r>
      <w:r w:rsidR="00D55F7D" w:rsidRPr="008C45BF">
        <w:rPr>
          <w:rFonts w:cstheme="minorHAnsi"/>
        </w:rPr>
        <w:t>helados y sorbetes artesanales, dulces tradicionales de Yucatán, quesos y vino artesanal, miel, cervezas y mezcal artesanal, entre otros. Asimismo, todos los días el Festival tendrá un espectacular cierre con el Concierto de Gala, incluido en la entrada, el cual</w:t>
      </w:r>
      <w:r w:rsidR="00C22CAD">
        <w:rPr>
          <w:rFonts w:cstheme="minorHAnsi"/>
        </w:rPr>
        <w:t xml:space="preserve"> en</w:t>
      </w:r>
      <w:r w:rsidR="00D55F7D" w:rsidRPr="008C45BF">
        <w:rPr>
          <w:rFonts w:cstheme="minorHAnsi"/>
        </w:rPr>
        <w:t xml:space="preserve"> </w:t>
      </w:r>
      <w:r w:rsidR="00C22CAD">
        <w:rPr>
          <w:rFonts w:cstheme="minorHAnsi"/>
        </w:rPr>
        <w:t>esta edición</w:t>
      </w:r>
      <w:r w:rsidR="00D55F7D" w:rsidRPr="008C45BF">
        <w:rPr>
          <w:rFonts w:cstheme="minorHAnsi"/>
        </w:rPr>
        <w:t xml:space="preserve"> </w:t>
      </w:r>
      <w:r w:rsidR="00C22CAD">
        <w:rPr>
          <w:rFonts w:cstheme="minorHAnsi"/>
        </w:rPr>
        <w:t xml:space="preserve">se </w:t>
      </w:r>
      <w:r w:rsidR="00D55F7D" w:rsidRPr="008C45BF">
        <w:rPr>
          <w:rFonts w:cstheme="minorHAnsi"/>
        </w:rPr>
        <w:t>presentará un repertorio alusivo al día de muertos con música de la Camerata Sinfónica de Xcaret, Mariachi Femenil y Cantantes, el cual se llevará en el foro abierto.</w:t>
      </w:r>
    </w:p>
    <w:p w14:paraId="458DF10B" w14:textId="77777777" w:rsidR="00D55F7D" w:rsidRPr="008C45BF" w:rsidRDefault="00D55F7D" w:rsidP="008C45BF">
      <w:pPr>
        <w:pStyle w:val="Sinespaciado"/>
        <w:ind w:left="-283" w:right="-283"/>
        <w:jc w:val="both"/>
        <w:rPr>
          <w:rFonts w:cstheme="minorHAnsi"/>
        </w:rPr>
      </w:pPr>
    </w:p>
    <w:p w14:paraId="4373EBE8" w14:textId="31B078B8" w:rsidR="00FF7E79" w:rsidRPr="008C45BF" w:rsidRDefault="00FF7E79" w:rsidP="008C45BF">
      <w:pPr>
        <w:pStyle w:val="Sinespaciado"/>
        <w:numPr>
          <w:ilvl w:val="0"/>
          <w:numId w:val="6"/>
        </w:numPr>
        <w:ind w:right="-283"/>
        <w:jc w:val="both"/>
        <w:rPr>
          <w:rFonts w:cstheme="minorHAnsi"/>
        </w:rPr>
      </w:pPr>
      <w:r w:rsidRPr="008C45BF">
        <w:rPr>
          <w:rFonts w:cstheme="minorHAnsi"/>
          <w:b/>
          <w:bCs/>
        </w:rPr>
        <w:t>Hotel Xcaret México</w:t>
      </w:r>
      <w:r w:rsidRPr="008C45BF">
        <w:rPr>
          <w:rFonts w:cstheme="minorHAnsi"/>
        </w:rPr>
        <w:t xml:space="preserve"> ofrecerá una exquisita e innovadora experiencia culinaria con platillos gourmet y gastronomía fusión inspirados en la Zona Maya</w:t>
      </w:r>
      <w:r w:rsidR="008C45BF" w:rsidRPr="008C45BF">
        <w:rPr>
          <w:rFonts w:cstheme="minorHAnsi"/>
        </w:rPr>
        <w:t>,</w:t>
      </w:r>
      <w:r w:rsidRPr="008C45BF">
        <w:rPr>
          <w:rFonts w:cstheme="minorHAnsi"/>
        </w:rPr>
        <w:t xml:space="preserve"> creada por el Chef Carlos Gaytán junto con el amplio conocimiento gastronómico de Orlando Trejo en el Restaurante Há; mientras que el restaurante Las Cuevas se asemejará al inframundo maya, donde se podrá disfrutar el Hanal Pixán o Banquete de las </w:t>
      </w:r>
      <w:r w:rsidR="008C45BF" w:rsidRPr="008C45BF">
        <w:rPr>
          <w:rFonts w:cstheme="minorHAnsi"/>
        </w:rPr>
        <w:t>Á</w:t>
      </w:r>
      <w:r w:rsidRPr="008C45BF">
        <w:rPr>
          <w:rFonts w:cstheme="minorHAnsi"/>
        </w:rPr>
        <w:t xml:space="preserve">nimas, con un buffet alusivo al día de muertos. </w:t>
      </w:r>
      <w:r w:rsidR="008C45BF" w:rsidRPr="008C45BF">
        <w:rPr>
          <w:rFonts w:cstheme="minorHAnsi"/>
        </w:rPr>
        <w:t>A su vez,</w:t>
      </w:r>
      <w:r w:rsidRPr="008C45BF">
        <w:rPr>
          <w:rFonts w:cstheme="minorHAnsi"/>
        </w:rPr>
        <w:t xml:space="preserve"> </w:t>
      </w:r>
      <w:r w:rsidR="008C45BF" w:rsidRPr="008C45BF">
        <w:rPr>
          <w:rFonts w:cstheme="minorHAnsi"/>
        </w:rPr>
        <w:t>lo</w:t>
      </w:r>
      <w:r w:rsidRPr="008C45BF">
        <w:rPr>
          <w:rFonts w:cstheme="minorHAnsi"/>
        </w:rPr>
        <w:t>s huéspedes podrán ser testigos de diferentes momentos llenos de música, presentaciones artísticas, sesiones de fotos con La Catrina y teatro clown.</w:t>
      </w:r>
    </w:p>
    <w:p w14:paraId="512E079C" w14:textId="77777777" w:rsidR="00FF7E79" w:rsidRPr="008C45BF" w:rsidRDefault="00FF7E79" w:rsidP="008C45BF">
      <w:pPr>
        <w:pStyle w:val="Sinespaciado"/>
        <w:ind w:left="-283" w:right="-283"/>
        <w:jc w:val="both"/>
        <w:rPr>
          <w:rFonts w:cstheme="minorHAnsi"/>
        </w:rPr>
      </w:pPr>
    </w:p>
    <w:p w14:paraId="6DE6CDD3" w14:textId="465891A4" w:rsidR="00FF7E79" w:rsidRPr="008C45BF" w:rsidRDefault="00FF7E79" w:rsidP="008C45BF">
      <w:pPr>
        <w:pStyle w:val="Sinespaciado"/>
        <w:numPr>
          <w:ilvl w:val="0"/>
          <w:numId w:val="6"/>
        </w:numPr>
        <w:ind w:right="-283"/>
        <w:jc w:val="both"/>
        <w:rPr>
          <w:rFonts w:cstheme="minorHAnsi"/>
        </w:rPr>
      </w:pPr>
      <w:r w:rsidRPr="008C45BF">
        <w:rPr>
          <w:rFonts w:cstheme="minorHAnsi"/>
          <w:b/>
          <w:bCs/>
        </w:rPr>
        <w:t>Hotel Xcaret Arte</w:t>
      </w:r>
      <w:r w:rsidRPr="008C45BF">
        <w:rPr>
          <w:rFonts w:cstheme="minorHAnsi"/>
        </w:rPr>
        <w:t xml:space="preserve"> brindará talleres de pintura, de cerámica y de textil, todos inspirados para crear piezas únicas alusivas a la festividad; además de presentaciones artísticas musicales y de baile; exposición fotográfica, desfiles y encuentros con La Catrina.</w:t>
      </w:r>
    </w:p>
    <w:p w14:paraId="4A7315E8" w14:textId="2F63BCA8" w:rsidR="00FF7E79" w:rsidRPr="008C45BF" w:rsidRDefault="00FF7E79" w:rsidP="008C45BF">
      <w:pPr>
        <w:pStyle w:val="Sinespaciado"/>
        <w:ind w:left="-283" w:right="-283"/>
        <w:jc w:val="both"/>
        <w:rPr>
          <w:rFonts w:cstheme="minorHAnsi"/>
        </w:rPr>
      </w:pPr>
    </w:p>
    <w:p w14:paraId="1058DFC9" w14:textId="77777777" w:rsidR="00D55F7D" w:rsidRPr="008C45BF" w:rsidRDefault="00FF7E79" w:rsidP="008C45BF">
      <w:pPr>
        <w:pStyle w:val="Sinespaciado"/>
        <w:numPr>
          <w:ilvl w:val="0"/>
          <w:numId w:val="6"/>
        </w:numPr>
        <w:ind w:right="-283"/>
        <w:jc w:val="both"/>
        <w:rPr>
          <w:rFonts w:cstheme="minorHAnsi"/>
        </w:rPr>
      </w:pPr>
      <w:r w:rsidRPr="008C45BF">
        <w:rPr>
          <w:rFonts w:cstheme="minorHAnsi"/>
        </w:rPr>
        <w:t xml:space="preserve">El </w:t>
      </w:r>
      <w:r w:rsidRPr="008C45BF">
        <w:rPr>
          <w:rFonts w:cstheme="minorHAnsi"/>
          <w:b/>
          <w:bCs/>
        </w:rPr>
        <w:t>teatro de la Ciudad en Playa del Carmen</w:t>
      </w:r>
      <w:r w:rsidRPr="008C45BF">
        <w:rPr>
          <w:rFonts w:cstheme="minorHAnsi"/>
        </w:rPr>
        <w:t xml:space="preserve"> y el </w:t>
      </w:r>
      <w:r w:rsidRPr="008C45BF">
        <w:rPr>
          <w:rFonts w:cstheme="minorHAnsi"/>
          <w:b/>
          <w:bCs/>
        </w:rPr>
        <w:t>planetario SAYAB de Playa del Carmen</w:t>
      </w:r>
      <w:r w:rsidRPr="008C45BF">
        <w:rPr>
          <w:rFonts w:cstheme="minorHAnsi"/>
        </w:rPr>
        <w:t xml:space="preserve"> tendrán el 3 de noviembre puestas teatrales para toda la familia.</w:t>
      </w:r>
    </w:p>
    <w:p w14:paraId="3C8DE65B" w14:textId="77777777" w:rsidR="00D55F7D" w:rsidRPr="008C45BF" w:rsidRDefault="00D55F7D" w:rsidP="008C45BF">
      <w:pPr>
        <w:pStyle w:val="Sinespaciado"/>
        <w:ind w:left="-283" w:right="-283"/>
        <w:jc w:val="both"/>
        <w:rPr>
          <w:rFonts w:cstheme="minorHAnsi"/>
        </w:rPr>
      </w:pPr>
    </w:p>
    <w:p w14:paraId="70373341" w14:textId="4B41CA65" w:rsidR="00D55F7D" w:rsidRPr="008C45BF" w:rsidRDefault="00A5273F" w:rsidP="008C45BF">
      <w:pPr>
        <w:pStyle w:val="Sinespaciado"/>
        <w:numPr>
          <w:ilvl w:val="0"/>
          <w:numId w:val="6"/>
        </w:numPr>
        <w:ind w:right="-283"/>
        <w:jc w:val="both"/>
        <w:rPr>
          <w:rFonts w:cstheme="minorHAnsi"/>
        </w:rPr>
      </w:pPr>
      <w:r>
        <w:rPr>
          <w:rFonts w:cstheme="minorHAnsi"/>
        </w:rPr>
        <w:t>Se</w:t>
      </w:r>
      <w:r w:rsidR="00CB0270" w:rsidRPr="008C45BF">
        <w:rPr>
          <w:rFonts w:cstheme="minorHAnsi"/>
        </w:rPr>
        <w:t xml:space="preserve"> ha curado </w:t>
      </w:r>
      <w:r w:rsidR="00CB0270" w:rsidRPr="008C45BF">
        <w:rPr>
          <w:rFonts w:cstheme="minorHAnsi"/>
          <w:b/>
          <w:bCs/>
        </w:rPr>
        <w:t>contenido digital de relevancia</w:t>
      </w:r>
      <w:r w:rsidR="00CB0270" w:rsidRPr="008C45BF">
        <w:rPr>
          <w:rFonts w:cstheme="minorHAnsi"/>
        </w:rPr>
        <w:t xml:space="preserve">, el cual será transmitido en las redes sociales </w:t>
      </w:r>
      <w:r w:rsidR="00FF7E79" w:rsidRPr="008C45BF">
        <w:rPr>
          <w:rFonts w:cstheme="minorHAnsi"/>
        </w:rPr>
        <w:t xml:space="preserve">de </w:t>
      </w:r>
      <w:hyperlink r:id="rId10" w:history="1">
        <w:r w:rsidR="00CB0270" w:rsidRPr="00A5273F">
          <w:rPr>
            <w:rStyle w:val="Hipervnculo"/>
            <w:rFonts w:cstheme="minorHAnsi"/>
          </w:rPr>
          <w:t>@XcaretPark</w:t>
        </w:r>
      </w:hyperlink>
      <w:r w:rsidR="00FF7E79" w:rsidRPr="008C45BF">
        <w:rPr>
          <w:rFonts w:cstheme="minorHAnsi"/>
        </w:rPr>
        <w:t xml:space="preserve"> desde</w:t>
      </w:r>
      <w:r w:rsidR="00CB0270" w:rsidRPr="008C45BF">
        <w:rPr>
          <w:rFonts w:cstheme="minorHAnsi"/>
        </w:rPr>
        <w:t xml:space="preserve"> el 29 de octubre, mientras que en la página oficial </w:t>
      </w:r>
      <w:hyperlink r:id="rId11" w:history="1">
        <w:r w:rsidR="00CB0270" w:rsidRPr="008C45BF">
          <w:rPr>
            <w:rStyle w:val="Hipervnculo"/>
            <w:rFonts w:cstheme="minorHAnsi"/>
          </w:rPr>
          <w:t>www.festivaldevidaymuerte.com</w:t>
        </w:r>
      </w:hyperlink>
      <w:r w:rsidR="00CB0270" w:rsidRPr="008C45BF">
        <w:rPr>
          <w:rFonts w:cstheme="minorHAnsi"/>
        </w:rPr>
        <w:t xml:space="preserve"> se </w:t>
      </w:r>
      <w:r w:rsidR="00FF7E79" w:rsidRPr="008C45BF">
        <w:rPr>
          <w:rFonts w:cstheme="minorHAnsi"/>
        </w:rPr>
        <w:t xml:space="preserve">compartirá </w:t>
      </w:r>
      <w:r w:rsidR="00CB0270" w:rsidRPr="008C45BF">
        <w:rPr>
          <w:rFonts w:cstheme="minorHAnsi"/>
        </w:rPr>
        <w:t xml:space="preserve">contenido especial del 15° Festival de Tradiciones de Vida y Muerte a partir del 4 de noviembre. </w:t>
      </w:r>
      <w:r>
        <w:rPr>
          <w:rFonts w:cstheme="minorHAnsi"/>
        </w:rPr>
        <w:t>¡Ideal para aquellas personas que no puedan asistir o que quieran revivir los mejores momentos!</w:t>
      </w:r>
    </w:p>
    <w:p w14:paraId="10B6280C" w14:textId="77777777" w:rsidR="00D55F7D" w:rsidRPr="008C45BF" w:rsidRDefault="00D55F7D" w:rsidP="008C45BF">
      <w:pPr>
        <w:pStyle w:val="Sinespaciado"/>
        <w:ind w:left="-283" w:right="-283"/>
        <w:jc w:val="both"/>
        <w:rPr>
          <w:rFonts w:cstheme="minorHAnsi"/>
        </w:rPr>
      </w:pPr>
    </w:p>
    <w:p w14:paraId="00A9A214" w14:textId="28E2B799" w:rsidR="00273F22" w:rsidRDefault="00CB0270" w:rsidP="00273F22">
      <w:pPr>
        <w:pStyle w:val="Sinespaciado"/>
        <w:ind w:left="-283" w:right="-283"/>
        <w:jc w:val="both"/>
        <w:rPr>
          <w:rFonts w:cstheme="minorHAnsi"/>
        </w:rPr>
      </w:pPr>
      <w:r w:rsidRPr="008C45BF">
        <w:rPr>
          <w:rFonts w:cstheme="minorHAnsi"/>
        </w:rPr>
        <w:t xml:space="preserve">Asimismo, en agradecimiento a diez de las comunidades locales </w:t>
      </w:r>
      <w:r w:rsidR="00D55F7D" w:rsidRPr="008C45BF">
        <w:rPr>
          <w:rFonts w:cstheme="minorHAnsi"/>
        </w:rPr>
        <w:t>más participativas</w:t>
      </w:r>
      <w:r w:rsidRPr="008C45BF">
        <w:rPr>
          <w:rFonts w:cstheme="minorHAnsi"/>
        </w:rPr>
        <w:t xml:space="preserve"> durante </w:t>
      </w:r>
      <w:r w:rsidR="00D55F7D" w:rsidRPr="008C45BF">
        <w:rPr>
          <w:rFonts w:cstheme="minorHAnsi"/>
        </w:rPr>
        <w:t>la</w:t>
      </w:r>
      <w:r w:rsidRPr="008C45BF">
        <w:rPr>
          <w:rFonts w:cstheme="minorHAnsi"/>
        </w:rPr>
        <w:t xml:space="preserve"> trayectoria</w:t>
      </w:r>
      <w:r w:rsidR="00D55F7D" w:rsidRPr="008C45BF">
        <w:rPr>
          <w:rFonts w:cstheme="minorHAnsi"/>
        </w:rPr>
        <w:t xml:space="preserve"> del Festival</w:t>
      </w:r>
      <w:r w:rsidRPr="008C45BF">
        <w:rPr>
          <w:rFonts w:cstheme="minorHAnsi"/>
        </w:rPr>
        <w:t xml:space="preserve">, </w:t>
      </w:r>
      <w:r w:rsidRPr="008C45BF">
        <w:rPr>
          <w:rFonts w:cstheme="minorHAnsi"/>
          <w:b/>
          <w:bCs/>
        </w:rPr>
        <w:t>Xcaret junto con la Fundación Truperías, llevará</w:t>
      </w:r>
      <w:r w:rsidR="00C22CAD">
        <w:rPr>
          <w:rFonts w:cstheme="minorHAnsi"/>
          <w:b/>
          <w:bCs/>
        </w:rPr>
        <w:t>n</w:t>
      </w:r>
      <w:r w:rsidRPr="008C45BF">
        <w:rPr>
          <w:rFonts w:cstheme="minorHAnsi"/>
          <w:b/>
          <w:bCs/>
        </w:rPr>
        <w:t xml:space="preserve"> desde el Festival hasta las comunidades</w:t>
      </w:r>
      <w:r w:rsidR="00C22CAD">
        <w:rPr>
          <w:rFonts w:cstheme="minorHAnsi"/>
          <w:b/>
          <w:bCs/>
        </w:rPr>
        <w:t xml:space="preserve"> </w:t>
      </w:r>
      <w:r w:rsidRPr="008C45BF">
        <w:rPr>
          <w:rFonts w:cstheme="minorHAnsi"/>
          <w:b/>
          <w:bCs/>
        </w:rPr>
        <w:t>un espectáculo alusivo al día de Muertos y taller</w:t>
      </w:r>
      <w:r w:rsidR="00D55F7D" w:rsidRPr="008C45BF">
        <w:rPr>
          <w:rFonts w:cstheme="minorHAnsi"/>
          <w:b/>
          <w:bCs/>
        </w:rPr>
        <w:t>es</w:t>
      </w:r>
      <w:r w:rsidRPr="008C45BF">
        <w:rPr>
          <w:rFonts w:cstheme="minorHAnsi"/>
          <w:b/>
          <w:bCs/>
        </w:rPr>
        <w:t xml:space="preserve"> </w:t>
      </w:r>
      <w:r w:rsidR="00D55F7D" w:rsidRPr="008C45BF">
        <w:rPr>
          <w:rFonts w:cstheme="minorHAnsi"/>
          <w:b/>
          <w:bCs/>
        </w:rPr>
        <w:t xml:space="preserve">artísticos </w:t>
      </w:r>
      <w:r w:rsidRPr="008C45BF">
        <w:rPr>
          <w:rFonts w:cstheme="minorHAnsi"/>
          <w:b/>
          <w:bCs/>
        </w:rPr>
        <w:t>para los más pequeños.</w:t>
      </w:r>
    </w:p>
    <w:p w14:paraId="6543D8FC" w14:textId="77777777" w:rsidR="00273F22" w:rsidRDefault="00273F22" w:rsidP="00273F22">
      <w:pPr>
        <w:pStyle w:val="Sinespaciado"/>
        <w:ind w:left="-283" w:right="-283"/>
        <w:jc w:val="both"/>
        <w:rPr>
          <w:rFonts w:cstheme="minorHAnsi"/>
        </w:rPr>
      </w:pPr>
    </w:p>
    <w:p w14:paraId="4A4DDFFC" w14:textId="06BB94B0" w:rsidR="00273F22" w:rsidRPr="00273F22" w:rsidRDefault="00273F22" w:rsidP="00273F22">
      <w:pPr>
        <w:pStyle w:val="Sinespaciado"/>
        <w:ind w:left="-283" w:right="-283"/>
        <w:jc w:val="both"/>
        <w:rPr>
          <w:rFonts w:cstheme="minorHAnsi"/>
        </w:rPr>
      </w:pPr>
      <w:r w:rsidRPr="00273F22">
        <w:t xml:space="preserve">La quinceava edición del Festival de Tradiciones de Vida y Muerte significará el apoyo al talento mexicano con la presencia de 28 grupos artísticos, 251 artistas, 9 foros escénicos, 185 presentaciones artísticas, 10 exhibiciones y exposiciones; así como el apoyo a comunidades locales: 10 municipios beneficiados con </w:t>
      </w:r>
      <w:r w:rsidRPr="00273F22">
        <w:lastRenderedPageBreak/>
        <w:t>teatro y talleres en su comunidad, 10 municipios beneficiados por la venta de alimentos y artesanías, 56 personas de 8 comunidades participando en la muestra gastronómica y 40 artesanos de Quintana Roo.</w:t>
      </w:r>
    </w:p>
    <w:p w14:paraId="0D1F06CB" w14:textId="77777777" w:rsidR="00273F22" w:rsidRDefault="00273F22" w:rsidP="00273F22">
      <w:pPr>
        <w:pStyle w:val="Sinespaciado"/>
        <w:ind w:right="-283"/>
        <w:jc w:val="both"/>
        <w:rPr>
          <w:rFonts w:cstheme="minorHAnsi"/>
        </w:rPr>
      </w:pPr>
    </w:p>
    <w:p w14:paraId="1D2DE090" w14:textId="3BBE430C" w:rsidR="00FF7E79" w:rsidRPr="008C45BF" w:rsidRDefault="00FF7E79" w:rsidP="008C45BF">
      <w:pPr>
        <w:pStyle w:val="Sinespaciado"/>
        <w:ind w:left="-283" w:right="-283"/>
        <w:jc w:val="both"/>
        <w:rPr>
          <w:rFonts w:cstheme="minorHAnsi"/>
        </w:rPr>
      </w:pPr>
      <w:r w:rsidRPr="008C45BF">
        <w:rPr>
          <w:rFonts w:cstheme="minorHAnsi"/>
        </w:rPr>
        <w:t>El</w:t>
      </w:r>
      <w:r w:rsidR="00D7465F" w:rsidRPr="008C45BF">
        <w:rPr>
          <w:rFonts w:cstheme="minorHAnsi"/>
        </w:rPr>
        <w:t xml:space="preserve"> Festival de Tradiciones de Vida y Muerte </w:t>
      </w:r>
      <w:r w:rsidRPr="008C45BF">
        <w:rPr>
          <w:rFonts w:cstheme="minorHAnsi"/>
        </w:rPr>
        <w:t>operará con aforo limitado de acuerdo con el semáforo del Estado de Quintana Roo y bajo los protocolos y medidas del Modelo de Xeguridad 360°, para ofrecer experiencias memorables en un entorno seguro garantizando el bienestar de los visitantes, huéspedes, comunidad y colaboradores.</w:t>
      </w:r>
    </w:p>
    <w:p w14:paraId="48A6518E" w14:textId="77777777" w:rsidR="008C45BF" w:rsidRPr="008C45BF" w:rsidRDefault="008C45BF" w:rsidP="008C45BF">
      <w:pPr>
        <w:pStyle w:val="Sinespaciado"/>
        <w:ind w:left="-283" w:right="-283"/>
        <w:jc w:val="both"/>
        <w:rPr>
          <w:rFonts w:cstheme="minorHAnsi"/>
        </w:rPr>
      </w:pPr>
    </w:p>
    <w:p w14:paraId="32D8D1D4" w14:textId="55F02D33" w:rsidR="00FF7E79" w:rsidRDefault="00FF7E79" w:rsidP="00C22CAD">
      <w:pPr>
        <w:pStyle w:val="Sinespaciado"/>
        <w:ind w:left="-283" w:right="-283"/>
        <w:jc w:val="both"/>
        <w:rPr>
          <w:rFonts w:cstheme="minorHAnsi"/>
        </w:rPr>
      </w:pPr>
      <w:r w:rsidRPr="008C45BF">
        <w:rPr>
          <w:rFonts w:cstheme="minorHAnsi"/>
        </w:rPr>
        <w:t xml:space="preserve">Los boletos </w:t>
      </w:r>
      <w:r w:rsidR="00D7465F" w:rsidRPr="008C45BF">
        <w:rPr>
          <w:rFonts w:cstheme="minorHAnsi"/>
        </w:rPr>
        <w:t xml:space="preserve">estarán disponibles a partir de hoy a través de </w:t>
      </w:r>
      <w:hyperlink r:id="rId12" w:history="1">
        <w:r w:rsidR="00D7465F" w:rsidRPr="008C45BF">
          <w:rPr>
            <w:rStyle w:val="Hipervnculo"/>
            <w:rFonts w:cstheme="minorHAnsi"/>
          </w:rPr>
          <w:t>www.festivaldevidaymuerte.com</w:t>
        </w:r>
      </w:hyperlink>
      <w:r w:rsidRPr="008C45BF">
        <w:rPr>
          <w:rFonts w:cstheme="minorHAnsi"/>
        </w:rPr>
        <w:t xml:space="preserve"> con cuotas de recuperación de preventa hasta el 25 de octubre y posteriormente cuotas de recuperación generales.</w:t>
      </w:r>
    </w:p>
    <w:p w14:paraId="7A02E9DF" w14:textId="5CD302E0" w:rsidR="002E33BC" w:rsidRDefault="002E33BC" w:rsidP="00C22CAD">
      <w:pPr>
        <w:pStyle w:val="Sinespaciado"/>
        <w:ind w:left="-283" w:right="-283"/>
        <w:jc w:val="both"/>
        <w:rPr>
          <w:rFonts w:cstheme="minorHAnsi"/>
        </w:rPr>
      </w:pPr>
    </w:p>
    <w:p w14:paraId="38F7D32C" w14:textId="77777777" w:rsidR="002E33BC" w:rsidRPr="002E33BC" w:rsidRDefault="002E33BC" w:rsidP="002E33BC">
      <w:pPr>
        <w:pStyle w:val="Sinespaciado"/>
        <w:ind w:left="-283" w:right="-283"/>
        <w:jc w:val="center"/>
        <w:rPr>
          <w:rFonts w:cstheme="minorHAnsi"/>
        </w:rPr>
      </w:pPr>
      <w:r w:rsidRPr="002E33BC">
        <w:rPr>
          <w:rFonts w:cstheme="minorHAnsi"/>
        </w:rPr>
        <w:t>###</w:t>
      </w:r>
    </w:p>
    <w:p w14:paraId="166D22A4" w14:textId="77777777" w:rsidR="002E33BC" w:rsidRPr="00544CC8" w:rsidRDefault="002E33BC" w:rsidP="002E33BC">
      <w:pPr>
        <w:pStyle w:val="Sinespaciado"/>
        <w:ind w:left="-283" w:right="-283"/>
        <w:jc w:val="both"/>
        <w:rPr>
          <w:rFonts w:cstheme="minorHAnsi"/>
          <w:b/>
          <w:bCs/>
          <w:sz w:val="20"/>
          <w:szCs w:val="20"/>
        </w:rPr>
      </w:pPr>
      <w:r w:rsidRPr="00544CC8">
        <w:rPr>
          <w:rFonts w:cstheme="minorHAnsi"/>
          <w:b/>
          <w:bCs/>
          <w:sz w:val="20"/>
          <w:szCs w:val="20"/>
        </w:rPr>
        <w:t>Sobre Grupo Xcaret</w:t>
      </w:r>
    </w:p>
    <w:p w14:paraId="3D552117" w14:textId="77777777" w:rsidR="002E33BC" w:rsidRPr="00544CC8" w:rsidRDefault="002E33BC" w:rsidP="002E33BC">
      <w:pPr>
        <w:pStyle w:val="Sinespaciado"/>
        <w:ind w:left="-283" w:right="-283"/>
        <w:jc w:val="both"/>
        <w:rPr>
          <w:rFonts w:cstheme="minorHAnsi"/>
          <w:sz w:val="20"/>
          <w:szCs w:val="20"/>
        </w:rPr>
      </w:pPr>
    </w:p>
    <w:p w14:paraId="73D6B761" w14:textId="0490AD4D" w:rsidR="002E33BC" w:rsidRPr="00544CC8" w:rsidRDefault="002E33BC" w:rsidP="002E33BC">
      <w:pPr>
        <w:pStyle w:val="Sinespaciado"/>
        <w:ind w:left="-283" w:right="-283"/>
        <w:jc w:val="both"/>
        <w:rPr>
          <w:rFonts w:cstheme="minorHAnsi"/>
          <w:sz w:val="20"/>
          <w:szCs w:val="20"/>
        </w:rPr>
      </w:pPr>
      <w:r w:rsidRPr="00544CC8">
        <w:rPr>
          <w:rFonts w:cstheme="minorHAnsi"/>
          <w:sz w:val="20"/>
          <w:szCs w:val="20"/>
        </w:rPr>
        <w:t>Grupo Xcaret es una empresa mexicana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Xcaret, Xel-Há, Xplor, Xplor Fuego, Xoximilco, Xenses y Xavage; Hoteles, unidad de negocio que inició operaciones con la apertura en 2017 de Hotel Xcaret México y el recién inaugurado Hotel Xcaret Arte; y Tours en los que ofrece recorridos únicos por Xichén, Cobá, Tulum y Xenotes.</w:t>
      </w:r>
    </w:p>
    <w:p w14:paraId="7911D0A3" w14:textId="77777777" w:rsidR="002E33BC" w:rsidRPr="00544CC8" w:rsidRDefault="002E33BC" w:rsidP="002E33BC">
      <w:pPr>
        <w:pStyle w:val="Sinespaciado"/>
        <w:ind w:left="-283" w:right="-283"/>
        <w:jc w:val="both"/>
        <w:rPr>
          <w:rFonts w:cstheme="minorHAnsi"/>
          <w:sz w:val="20"/>
          <w:szCs w:val="20"/>
        </w:rPr>
      </w:pPr>
    </w:p>
    <w:p w14:paraId="262236C0" w14:textId="1248AAF2" w:rsidR="002E33BC" w:rsidRDefault="002E33BC" w:rsidP="002E33BC">
      <w:pPr>
        <w:pStyle w:val="Sinespaciado"/>
        <w:ind w:left="-283" w:right="-283"/>
        <w:jc w:val="both"/>
        <w:rPr>
          <w:rFonts w:cstheme="minorHAnsi"/>
          <w:sz w:val="20"/>
          <w:szCs w:val="20"/>
        </w:rPr>
      </w:pPr>
    </w:p>
    <w:p w14:paraId="08D2C7B4" w14:textId="19440A4D" w:rsidR="00E02AC2" w:rsidRDefault="00E02AC2" w:rsidP="002E33BC">
      <w:pPr>
        <w:pStyle w:val="Sinespaciado"/>
        <w:ind w:left="-283" w:right="-283"/>
        <w:jc w:val="both"/>
        <w:rPr>
          <w:rFonts w:cstheme="minorHAnsi"/>
          <w:sz w:val="20"/>
          <w:szCs w:val="20"/>
        </w:rPr>
      </w:pPr>
    </w:p>
    <w:p w14:paraId="41C4A018" w14:textId="44618314" w:rsidR="00E02AC2" w:rsidRPr="00115B2C" w:rsidRDefault="00E02AC2" w:rsidP="002E33BC">
      <w:pPr>
        <w:pStyle w:val="Sinespaciado"/>
        <w:ind w:left="-283" w:right="-283"/>
        <w:jc w:val="both"/>
        <w:rPr>
          <w:rFonts w:cstheme="minorHAnsi"/>
          <w:b/>
          <w:bCs/>
          <w:sz w:val="20"/>
          <w:szCs w:val="20"/>
        </w:rPr>
      </w:pPr>
      <w:r w:rsidRPr="00115B2C">
        <w:rPr>
          <w:rFonts w:cstheme="minorHAnsi"/>
          <w:b/>
          <w:bCs/>
          <w:sz w:val="20"/>
          <w:szCs w:val="20"/>
        </w:rPr>
        <w:t xml:space="preserve">Relaciones Públicas </w:t>
      </w:r>
    </w:p>
    <w:p w14:paraId="6BEE7127" w14:textId="3577CBAC" w:rsidR="00E02AC2" w:rsidRDefault="00E02AC2" w:rsidP="002E33BC">
      <w:pPr>
        <w:pStyle w:val="Sinespaciado"/>
        <w:ind w:left="-283" w:right="-283"/>
        <w:jc w:val="both"/>
        <w:rPr>
          <w:rFonts w:cstheme="minorHAnsi"/>
          <w:sz w:val="20"/>
          <w:szCs w:val="20"/>
        </w:rPr>
      </w:pPr>
    </w:p>
    <w:p w14:paraId="4FCD4B8B" w14:textId="799F13E9" w:rsidR="00E02AC2" w:rsidRDefault="00E02AC2" w:rsidP="002E33BC">
      <w:pPr>
        <w:pStyle w:val="Sinespaciado"/>
        <w:ind w:left="-283" w:right="-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Yazmin Barrera </w:t>
      </w:r>
    </w:p>
    <w:p w14:paraId="66CBD2E5" w14:textId="381C42FD" w:rsidR="00E02AC2" w:rsidRDefault="00EC23F4" w:rsidP="002E33BC">
      <w:pPr>
        <w:pStyle w:val="Sinespaciado"/>
        <w:ind w:left="-283" w:right="-283"/>
        <w:jc w:val="both"/>
        <w:rPr>
          <w:rFonts w:cstheme="minorHAnsi"/>
          <w:sz w:val="20"/>
          <w:szCs w:val="20"/>
        </w:rPr>
      </w:pPr>
      <w:hyperlink r:id="rId13" w:history="1">
        <w:r w:rsidR="00115B2C" w:rsidRPr="001C62BE">
          <w:rPr>
            <w:rStyle w:val="Hipervnculo"/>
            <w:rFonts w:cstheme="minorHAnsi"/>
            <w:sz w:val="20"/>
            <w:szCs w:val="20"/>
          </w:rPr>
          <w:t>ybarrera@alchemia.com.mx</w:t>
        </w:r>
      </w:hyperlink>
    </w:p>
    <w:p w14:paraId="452E6D1C" w14:textId="7E8C46F6" w:rsidR="00115B2C" w:rsidRDefault="00115B2C" w:rsidP="002E33BC">
      <w:pPr>
        <w:pStyle w:val="Sinespaciado"/>
        <w:ind w:left="-283" w:right="-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52+ 551855-4616</w:t>
      </w:r>
    </w:p>
    <w:p w14:paraId="36EB709B" w14:textId="014BAA87" w:rsidR="00115B2C" w:rsidRDefault="00115B2C" w:rsidP="002E33BC">
      <w:pPr>
        <w:pStyle w:val="Sinespaciado"/>
        <w:ind w:left="-283" w:right="-283"/>
        <w:jc w:val="both"/>
        <w:rPr>
          <w:rFonts w:cstheme="minorHAnsi"/>
          <w:sz w:val="20"/>
          <w:szCs w:val="20"/>
        </w:rPr>
      </w:pPr>
    </w:p>
    <w:p w14:paraId="2CDB32EB" w14:textId="4A9A2012" w:rsidR="00115B2C" w:rsidRDefault="00115B2C" w:rsidP="00115B2C">
      <w:pPr>
        <w:pStyle w:val="Sinespaciado"/>
        <w:ind w:left="-283" w:right="-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Sergio Esquinca </w:t>
      </w:r>
    </w:p>
    <w:p w14:paraId="0EFC4474" w14:textId="6512F8E9" w:rsidR="00E02AC2" w:rsidRDefault="00EC23F4" w:rsidP="00115B2C">
      <w:pPr>
        <w:pStyle w:val="Sinespaciado"/>
        <w:ind w:left="-283" w:right="-283"/>
        <w:jc w:val="both"/>
        <w:rPr>
          <w:rFonts w:cstheme="minorHAnsi"/>
          <w:sz w:val="20"/>
          <w:szCs w:val="20"/>
        </w:rPr>
      </w:pPr>
      <w:hyperlink r:id="rId14" w:tgtFrame="_blank" w:history="1">
        <w:r w:rsidR="00115B2C" w:rsidRPr="00115B2C">
          <w:rPr>
            <w:rStyle w:val="Hipervnculo"/>
            <w:rFonts w:cstheme="minorHAnsi"/>
            <w:sz w:val="20"/>
            <w:szCs w:val="20"/>
          </w:rPr>
          <w:t>sesquinca@xcaret.com</w:t>
        </w:r>
      </w:hyperlink>
    </w:p>
    <w:p w14:paraId="6190E49A" w14:textId="23E3E002" w:rsidR="00E02AC2" w:rsidRDefault="00E02AC2" w:rsidP="002E33BC">
      <w:pPr>
        <w:pStyle w:val="Sinespaciado"/>
        <w:ind w:left="-283" w:right="-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Sergio Esquinca </w:t>
      </w:r>
    </w:p>
    <w:p w14:paraId="78156CA3" w14:textId="283C6BB2" w:rsidR="00115B2C" w:rsidRPr="00544CC8" w:rsidRDefault="00115B2C" w:rsidP="002E33BC">
      <w:pPr>
        <w:pStyle w:val="Sinespaciado"/>
        <w:ind w:left="-283" w:right="-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+52 98487-90206 </w:t>
      </w:r>
    </w:p>
    <w:sectPr w:rsidR="00115B2C" w:rsidRPr="00544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5143"/>
    <w:multiLevelType w:val="hybridMultilevel"/>
    <w:tmpl w:val="6106AB6E"/>
    <w:lvl w:ilvl="0" w:tplc="080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59F2AAD"/>
    <w:multiLevelType w:val="hybridMultilevel"/>
    <w:tmpl w:val="E856E578"/>
    <w:lvl w:ilvl="0" w:tplc="1144C18C">
      <w:start w:val="2"/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BF4CEE"/>
    <w:multiLevelType w:val="hybridMultilevel"/>
    <w:tmpl w:val="BA4C9322"/>
    <w:lvl w:ilvl="0" w:tplc="1144C18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7EE4"/>
    <w:multiLevelType w:val="hybridMultilevel"/>
    <w:tmpl w:val="81D2F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303B3"/>
    <w:multiLevelType w:val="hybridMultilevel"/>
    <w:tmpl w:val="25569A0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935A28"/>
    <w:multiLevelType w:val="hybridMultilevel"/>
    <w:tmpl w:val="E896568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A1"/>
    <w:rsid w:val="00115B2C"/>
    <w:rsid w:val="00273F22"/>
    <w:rsid w:val="002E33BC"/>
    <w:rsid w:val="00307B98"/>
    <w:rsid w:val="0042363A"/>
    <w:rsid w:val="0047174B"/>
    <w:rsid w:val="004E2DF1"/>
    <w:rsid w:val="00544CC8"/>
    <w:rsid w:val="005557DB"/>
    <w:rsid w:val="005C256A"/>
    <w:rsid w:val="006D4BA1"/>
    <w:rsid w:val="006F1A35"/>
    <w:rsid w:val="008C45BF"/>
    <w:rsid w:val="00932346"/>
    <w:rsid w:val="00977BEA"/>
    <w:rsid w:val="00A5273F"/>
    <w:rsid w:val="00B468C1"/>
    <w:rsid w:val="00C22CAD"/>
    <w:rsid w:val="00C42F4C"/>
    <w:rsid w:val="00CB0270"/>
    <w:rsid w:val="00CE0980"/>
    <w:rsid w:val="00D55F7D"/>
    <w:rsid w:val="00D7465F"/>
    <w:rsid w:val="00D82D2D"/>
    <w:rsid w:val="00E02AC2"/>
    <w:rsid w:val="00E81504"/>
    <w:rsid w:val="00EC23F4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620B"/>
  <w15:chartTrackingRefBased/>
  <w15:docId w15:val="{0EBC21CC-8547-41FA-855E-CE43B1A6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746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65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F7E79"/>
    <w:pPr>
      <w:ind w:left="720"/>
      <w:contextualSpacing/>
    </w:pPr>
  </w:style>
  <w:style w:type="paragraph" w:styleId="Sinespaciado">
    <w:name w:val="No Spacing"/>
    <w:uiPriority w:val="1"/>
    <w:qFormat/>
    <w:rsid w:val="00D55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evidaymuerte.com" TargetMode="External"/><Relationship Id="rId13" Type="http://schemas.openxmlformats.org/officeDocument/2006/relationships/hyperlink" Target="mailto:ybarrera@alchemia.com.m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channel/UCCVC4_LH2vlAoHwEqWlVycA" TargetMode="External"/><Relationship Id="rId12" Type="http://schemas.openxmlformats.org/officeDocument/2006/relationships/hyperlink" Target="http://www.festivaldevidaymuert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estivaldevidaymuert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CVC4_LH2vlAoHwEqWlVy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devidaymuerte.com" TargetMode="External"/><Relationship Id="rId14" Type="http://schemas.openxmlformats.org/officeDocument/2006/relationships/hyperlink" Target="mailto:sesquinca@xcare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FDB4-7FF4-4FE2-86B5-CCA5C7D4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1298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Rendon o Cadiz</dc:creator>
  <cp:keywords/>
  <dc:description/>
  <cp:lastModifiedBy>Alchemia 1</cp:lastModifiedBy>
  <cp:revision>2</cp:revision>
  <dcterms:created xsi:type="dcterms:W3CDTF">2021-09-21T21:58:00Z</dcterms:created>
  <dcterms:modified xsi:type="dcterms:W3CDTF">2021-09-21T21:58:00Z</dcterms:modified>
</cp:coreProperties>
</file>